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DCA80" w14:textId="17F52E0B" w:rsidR="007F4D77" w:rsidRPr="002D7A31" w:rsidRDefault="008D35DC" w:rsidP="3D5B369C">
      <w:pPr>
        <w:spacing w:line="259" w:lineRule="auto"/>
        <w:rPr>
          <w:rFonts w:ascii="Century Gothic" w:eastAsia="Aptos" w:hAnsi="Century Gothic" w:cs="Aptos"/>
          <w:color w:val="000000" w:themeColor="text1"/>
          <w:sz w:val="22"/>
          <w:szCs w:val="22"/>
          <w:lang w:val="de-CH"/>
        </w:rPr>
      </w:pPr>
      <w:r w:rsidRPr="00127D98">
        <w:rPr>
          <w:rFonts w:ascii="Century Gothic" w:hAnsi="Century Gothic"/>
          <w:lang w:val="de-CH"/>
        </w:rPr>
        <w:br/>
      </w:r>
      <w:r w:rsidR="00485D2D" w:rsidRPr="00485D2D">
        <w:rPr>
          <w:rFonts w:ascii="Century Gothic" w:eastAsia="Aptos" w:hAnsi="Century Gothic" w:cs="Aptos"/>
          <w:b/>
          <w:bCs/>
          <w:color w:val="000000" w:themeColor="text1"/>
          <w:sz w:val="28"/>
          <w:szCs w:val="28"/>
          <w:lang w:val="de-CH"/>
        </w:rPr>
        <w:t>Zusätzliche</w:t>
      </w:r>
      <w:r w:rsidR="0A2310DA" w:rsidRPr="00485D2D">
        <w:rPr>
          <w:rFonts w:ascii="Century Gothic" w:eastAsia="Aptos" w:hAnsi="Century Gothic" w:cs="Aptos"/>
          <w:b/>
          <w:bCs/>
          <w:color w:val="000000" w:themeColor="text1"/>
          <w:sz w:val="28"/>
          <w:szCs w:val="28"/>
          <w:lang w:val="de-CH"/>
        </w:rPr>
        <w:t xml:space="preserve"> Informationen</w:t>
      </w:r>
      <w:r w:rsidR="00485D2D" w:rsidRPr="00485D2D">
        <w:rPr>
          <w:rFonts w:ascii="Century Gothic" w:eastAsia="Aptos" w:hAnsi="Century Gothic" w:cs="Aptos"/>
          <w:b/>
          <w:bCs/>
          <w:color w:val="000000" w:themeColor="text1"/>
          <w:sz w:val="28"/>
          <w:szCs w:val="28"/>
          <w:lang w:val="de-CH"/>
        </w:rPr>
        <w:t xml:space="preserve"> für die Lehrperson</w:t>
      </w:r>
      <w:r w:rsidR="006C664C">
        <w:rPr>
          <w:rFonts w:ascii="Century Gothic" w:eastAsia="Aptos" w:hAnsi="Century Gothic" w:cs="Aptos"/>
          <w:b/>
          <w:bCs/>
          <w:color w:val="000000" w:themeColor="text1"/>
          <w:sz w:val="28"/>
          <w:szCs w:val="28"/>
          <w:lang w:val="de-CH"/>
        </w:rPr>
        <w:t>:</w:t>
      </w:r>
    </w:p>
    <w:p w14:paraId="7207C374" w14:textId="2EE035F0" w:rsidR="007F4D77" w:rsidRPr="00127D98" w:rsidRDefault="007F4D77" w:rsidP="3D5B369C">
      <w:pPr>
        <w:spacing w:line="259" w:lineRule="auto"/>
        <w:rPr>
          <w:rFonts w:ascii="Century Gothic" w:eastAsia="Aptos" w:hAnsi="Century Gothic" w:cs="Aptos"/>
          <w:color w:val="000000" w:themeColor="text1"/>
          <w:sz w:val="22"/>
          <w:szCs w:val="22"/>
          <w:lang w:val="de-CH"/>
        </w:rPr>
      </w:pPr>
    </w:p>
    <w:p w14:paraId="22804801" w14:textId="6EDB65DA" w:rsidR="007F4D77" w:rsidRPr="00485D2D" w:rsidRDefault="0A2310DA" w:rsidP="3D5B369C">
      <w:pPr>
        <w:spacing w:line="259" w:lineRule="auto"/>
        <w:rPr>
          <w:rFonts w:ascii="Century Gothic" w:eastAsia="Aptos" w:hAnsi="Century Gothic" w:cs="Aptos"/>
          <w:color w:val="000000" w:themeColor="text1"/>
          <w:sz w:val="22"/>
          <w:szCs w:val="22"/>
          <w:lang w:val="de-CH"/>
        </w:rPr>
      </w:pPr>
      <w:r w:rsidRPr="00485D2D">
        <w:rPr>
          <w:rFonts w:ascii="Century Gothic" w:eastAsia="Aptos" w:hAnsi="Century Gothic" w:cs="Aptos"/>
          <w:b/>
          <w:bCs/>
          <w:color w:val="000000" w:themeColor="text1"/>
          <w:sz w:val="22"/>
          <w:szCs w:val="22"/>
          <w:lang w:val="de-CH"/>
        </w:rPr>
        <w:t>Vorstellungsgespräche, Diskriminierung und Aussehen:</w:t>
      </w:r>
    </w:p>
    <w:p w14:paraId="65172D4C" w14:textId="584946D2" w:rsidR="00314941" w:rsidRDefault="0A2310DA" w:rsidP="00577AC9">
      <w:pPr>
        <w:pStyle w:val="Listenabsatz"/>
        <w:numPr>
          <w:ilvl w:val="0"/>
          <w:numId w:val="5"/>
        </w:numPr>
        <w:spacing w:line="259" w:lineRule="auto"/>
        <w:rPr>
          <w:rFonts w:ascii="Century Gothic" w:eastAsia="Aptos" w:hAnsi="Century Gothic" w:cs="Aptos"/>
          <w:color w:val="000000" w:themeColor="text1"/>
          <w:sz w:val="22"/>
          <w:szCs w:val="22"/>
          <w:lang w:val="de-CH"/>
        </w:rPr>
      </w:pPr>
      <w:r w:rsidRPr="00127D98">
        <w:rPr>
          <w:rFonts w:ascii="Century Gothic" w:eastAsia="Aptos" w:hAnsi="Century Gothic" w:cs="Aptos"/>
          <w:color w:val="000000" w:themeColor="text1"/>
          <w:sz w:val="22"/>
          <w:szCs w:val="22"/>
          <w:lang w:val="de-CH"/>
        </w:rPr>
        <w:t>Das Schweizer Recht schützt Arbeitnehmerinnen und Arbeitnehmer vor verschiedenen Formen der Diskriminierung: aufgrund des Geschlechts, der Religion, des Alters, der sexuellen Orientierung, der Herkunft, einer Behinderung usw. Es gibt weitere Bestimmungen zum Schutz der Privatsphäre und der Persönlichkeit jedes Einzelnen.</w:t>
      </w:r>
      <w:r w:rsidR="001822B6">
        <w:rPr>
          <w:rFonts w:ascii="Century Gothic" w:eastAsia="Aptos" w:hAnsi="Century Gothic" w:cs="Aptos"/>
          <w:color w:val="000000" w:themeColor="text1"/>
          <w:sz w:val="22"/>
          <w:szCs w:val="22"/>
          <w:lang w:val="de-CH"/>
        </w:rPr>
        <w:t xml:space="preserve"> (</w:t>
      </w:r>
      <w:hyperlink r:id="rId10" w:anchor="art_328" w:history="1">
        <w:r w:rsidR="003E6F37" w:rsidRPr="003E6F37">
          <w:rPr>
            <w:rStyle w:val="Hyperlink"/>
            <w:rFonts w:ascii="Century Gothic" w:eastAsia="Aptos" w:hAnsi="Century Gothic" w:cs="Aptos"/>
            <w:i/>
            <w:iCs/>
            <w:sz w:val="22"/>
            <w:szCs w:val="22"/>
            <w:lang w:val="de-CH"/>
          </w:rPr>
          <w:t>Art. 328 Obligationenrecht (OR)</w:t>
        </w:r>
      </w:hyperlink>
    </w:p>
    <w:p w14:paraId="58834387" w14:textId="77777777" w:rsidR="00DE27F9" w:rsidRPr="00577AC9" w:rsidRDefault="00DE27F9" w:rsidP="00DE27F9">
      <w:pPr>
        <w:pStyle w:val="Listenabsatz"/>
        <w:spacing w:line="259" w:lineRule="auto"/>
        <w:rPr>
          <w:rFonts w:ascii="Century Gothic" w:eastAsia="Aptos" w:hAnsi="Century Gothic" w:cs="Aptos"/>
          <w:color w:val="000000" w:themeColor="text1"/>
          <w:sz w:val="22"/>
          <w:szCs w:val="22"/>
          <w:lang w:val="de-CH"/>
        </w:rPr>
      </w:pPr>
    </w:p>
    <w:p w14:paraId="52EACF76" w14:textId="468C8298" w:rsidR="006C664C" w:rsidRDefault="00F13643" w:rsidP="006C664C">
      <w:pPr>
        <w:pStyle w:val="Listenabsatz"/>
        <w:numPr>
          <w:ilvl w:val="0"/>
          <w:numId w:val="5"/>
        </w:numPr>
        <w:spacing w:line="259" w:lineRule="auto"/>
        <w:rPr>
          <w:rFonts w:ascii="Century Gothic" w:eastAsia="Aptos" w:hAnsi="Century Gothic" w:cs="Aptos"/>
          <w:color w:val="000000" w:themeColor="text1"/>
          <w:sz w:val="22"/>
          <w:szCs w:val="22"/>
          <w:lang w:val="de-CH"/>
        </w:rPr>
      </w:pPr>
      <w:r w:rsidRPr="00485D2D">
        <w:rPr>
          <w:rFonts w:ascii="Century Gothic" w:eastAsia="Aptos" w:hAnsi="Century Gothic" w:cs="Aptos"/>
          <w:color w:val="000000" w:themeColor="text1"/>
          <w:sz w:val="22"/>
          <w:szCs w:val="22"/>
          <w:lang w:val="de-CH"/>
        </w:rPr>
        <w:t>In der Schweiz gibt es kein spezifisches Gesetz zu Tätowierungen am Arbeitsplatz. Ein Unternehmen hat das Recht, Regeln (wie das Verbergen sichtbarer Tätowierungen) und eine Kleiderordnung festzulegen, solange diese „verhältnismä</w:t>
      </w:r>
      <w:r w:rsidR="458BF057" w:rsidRPr="00485D2D">
        <w:rPr>
          <w:rFonts w:ascii="Century Gothic" w:eastAsia="Aptos" w:hAnsi="Century Gothic" w:cs="Aptos"/>
          <w:color w:val="000000" w:themeColor="text1"/>
          <w:sz w:val="22"/>
          <w:szCs w:val="22"/>
          <w:lang w:val="de-CH"/>
        </w:rPr>
        <w:t>ss</w:t>
      </w:r>
      <w:r w:rsidRPr="00485D2D">
        <w:rPr>
          <w:rFonts w:ascii="Century Gothic" w:eastAsia="Aptos" w:hAnsi="Century Gothic" w:cs="Aptos"/>
          <w:color w:val="000000" w:themeColor="text1"/>
          <w:sz w:val="22"/>
          <w:szCs w:val="22"/>
          <w:lang w:val="de-CH"/>
        </w:rPr>
        <w:t>ig” sind.</w:t>
      </w:r>
    </w:p>
    <w:p w14:paraId="0354EA8B" w14:textId="77777777" w:rsidR="006C664C" w:rsidRPr="006C664C" w:rsidRDefault="006C664C" w:rsidP="006C664C">
      <w:pPr>
        <w:pStyle w:val="Listenabsatz"/>
        <w:rPr>
          <w:rFonts w:ascii="Century Gothic" w:eastAsia="Aptos" w:hAnsi="Century Gothic" w:cs="Aptos"/>
          <w:color w:val="000000" w:themeColor="text1"/>
          <w:sz w:val="22"/>
          <w:szCs w:val="22"/>
          <w:lang w:val="de-CH"/>
        </w:rPr>
      </w:pPr>
    </w:p>
    <w:p w14:paraId="60B3CECA" w14:textId="4815478E" w:rsidR="00C50D26" w:rsidRPr="006B2007" w:rsidRDefault="0A2310DA" w:rsidP="006B2007">
      <w:pPr>
        <w:pStyle w:val="Listenabsatz"/>
        <w:numPr>
          <w:ilvl w:val="0"/>
          <w:numId w:val="5"/>
        </w:numPr>
        <w:spacing w:line="259" w:lineRule="auto"/>
        <w:rPr>
          <w:rFonts w:ascii="Century Gothic" w:eastAsia="Aptos" w:hAnsi="Century Gothic" w:cs="Aptos"/>
          <w:i/>
          <w:iCs/>
          <w:color w:val="000000" w:themeColor="text1"/>
          <w:sz w:val="18"/>
          <w:szCs w:val="18"/>
          <w:lang w:val="de-CH"/>
        </w:rPr>
      </w:pPr>
      <w:r w:rsidRPr="006C664C">
        <w:rPr>
          <w:rFonts w:ascii="Century Gothic" w:eastAsia="Aptos" w:hAnsi="Century Gothic" w:cs="Aptos"/>
          <w:color w:val="000000" w:themeColor="text1"/>
          <w:sz w:val="22"/>
          <w:szCs w:val="22"/>
          <w:lang w:val="de-CH"/>
        </w:rPr>
        <w:t>Bestimmte Fragen sind in Vorstellungsgesprächen verboten und können auf elegante Weise vermieden werden.</w:t>
      </w:r>
      <w:r w:rsidR="0099083A" w:rsidRPr="006B2007">
        <w:rPr>
          <w:rFonts w:ascii="Century Gothic" w:eastAsia="Aptos" w:hAnsi="Century Gothic" w:cs="Aptos"/>
          <w:color w:val="000000" w:themeColor="text1"/>
          <w:sz w:val="22"/>
          <w:szCs w:val="22"/>
          <w:lang w:val="de-CH"/>
        </w:rPr>
        <w:br/>
      </w:r>
    </w:p>
    <w:p w14:paraId="24206859" w14:textId="77777777" w:rsidR="00314941" w:rsidRPr="00314941" w:rsidRDefault="00314941" w:rsidP="00314941">
      <w:pPr>
        <w:spacing w:line="259" w:lineRule="auto"/>
        <w:rPr>
          <w:rFonts w:ascii="Century Gothic" w:eastAsia="Aptos" w:hAnsi="Century Gothic" w:cs="Aptos"/>
          <w:color w:val="000000" w:themeColor="text1"/>
          <w:sz w:val="22"/>
          <w:szCs w:val="22"/>
          <w:lang w:val="de-CH"/>
        </w:rPr>
      </w:pPr>
    </w:p>
    <w:p w14:paraId="7085BE1D" w14:textId="177AE51A" w:rsidR="00582883" w:rsidRPr="00485D2D" w:rsidRDefault="00582883" w:rsidP="00582883">
      <w:pPr>
        <w:spacing w:line="259" w:lineRule="auto"/>
        <w:rPr>
          <w:rFonts w:ascii="Century Gothic" w:eastAsia="Aptos" w:hAnsi="Century Gothic" w:cs="Aptos"/>
          <w:b/>
          <w:bCs/>
          <w:color w:val="000000" w:themeColor="text1"/>
          <w:sz w:val="22"/>
          <w:szCs w:val="22"/>
          <w:lang w:val="de-CH"/>
        </w:rPr>
      </w:pPr>
      <w:r w:rsidRPr="00485D2D">
        <w:rPr>
          <w:rFonts w:ascii="Century Gothic" w:eastAsia="Aptos" w:hAnsi="Century Gothic" w:cs="Aptos"/>
          <w:b/>
          <w:bCs/>
          <w:color w:val="000000" w:themeColor="text1"/>
          <w:sz w:val="22"/>
          <w:szCs w:val="22"/>
          <w:lang w:val="de-CH"/>
        </w:rPr>
        <w:t>Gesundheit am Arbeitsplatz:</w:t>
      </w:r>
    </w:p>
    <w:p w14:paraId="55DB4663" w14:textId="39AA3A7B" w:rsidR="00582883" w:rsidRPr="00485D2D" w:rsidRDefault="00582883" w:rsidP="00582883">
      <w:pPr>
        <w:pStyle w:val="Listenabsatz"/>
        <w:numPr>
          <w:ilvl w:val="0"/>
          <w:numId w:val="3"/>
        </w:numPr>
        <w:spacing w:line="259" w:lineRule="auto"/>
        <w:rPr>
          <w:rFonts w:ascii="Century Gothic" w:eastAsia="Aptos" w:hAnsi="Century Gothic" w:cs="Aptos"/>
          <w:sz w:val="22"/>
          <w:szCs w:val="22"/>
          <w:lang w:val="de-CH"/>
        </w:rPr>
      </w:pPr>
      <w:r w:rsidRPr="00485D2D">
        <w:rPr>
          <w:rFonts w:ascii="Century Gothic" w:eastAsia="Aptos" w:hAnsi="Century Gothic" w:cs="Aptos"/>
          <w:sz w:val="22"/>
          <w:szCs w:val="22"/>
          <w:lang w:val="de-CH"/>
        </w:rPr>
        <w:t xml:space="preserve">Ein Arbeitgeber sollte Menschen mit einer Suchterkrankung unterstützen, denn die Unterstützung seiner Mitarbeitenden ist eine Möglichkeit, Fehlzeiten und unnötige Kosten zu vermeiden und ein positives Arbeitsklima zu schaffen. </w:t>
      </w:r>
      <w:r w:rsidRPr="00485D2D">
        <w:rPr>
          <w:rFonts w:ascii="Century Gothic" w:eastAsia="Aptos" w:hAnsi="Century Gothic" w:cs="Aptos"/>
          <w:sz w:val="22"/>
          <w:szCs w:val="22"/>
          <w:lang w:val="de-CH"/>
        </w:rPr>
        <w:br/>
      </w:r>
    </w:p>
    <w:p w14:paraId="58281483" w14:textId="6765DC24" w:rsidR="00582883" w:rsidRPr="00485D2D" w:rsidRDefault="00582883" w:rsidP="00582883">
      <w:pPr>
        <w:pStyle w:val="Listenabsatz"/>
        <w:numPr>
          <w:ilvl w:val="0"/>
          <w:numId w:val="3"/>
        </w:numPr>
        <w:spacing w:line="259" w:lineRule="auto"/>
        <w:rPr>
          <w:rFonts w:ascii="Century Gothic" w:eastAsia="Aptos" w:hAnsi="Century Gothic" w:cs="Aptos"/>
          <w:sz w:val="22"/>
          <w:szCs w:val="22"/>
          <w:lang w:val="de-CH"/>
        </w:rPr>
      </w:pPr>
      <w:r w:rsidRPr="00485D2D">
        <w:rPr>
          <w:rFonts w:ascii="Century Gothic" w:eastAsia="Aptos" w:hAnsi="Century Gothic" w:cs="Aptos"/>
          <w:sz w:val="22"/>
          <w:szCs w:val="22"/>
          <w:lang w:val="de-CH"/>
        </w:rPr>
        <w:t>Die Ma</w:t>
      </w:r>
      <w:r w:rsidR="1AFAB201" w:rsidRPr="00485D2D">
        <w:rPr>
          <w:rFonts w:ascii="Century Gothic" w:eastAsia="Aptos" w:hAnsi="Century Gothic" w:cs="Aptos"/>
          <w:sz w:val="22"/>
          <w:szCs w:val="22"/>
          <w:lang w:val="de-CH"/>
        </w:rPr>
        <w:t>ss</w:t>
      </w:r>
      <w:r w:rsidRPr="00485D2D">
        <w:rPr>
          <w:rFonts w:ascii="Century Gothic" w:eastAsia="Aptos" w:hAnsi="Century Gothic" w:cs="Aptos"/>
          <w:sz w:val="22"/>
          <w:szCs w:val="22"/>
          <w:lang w:val="de-CH"/>
        </w:rPr>
        <w:t>nahmen, die ein Unternehmen zum Schutz seiner Mitarbeitenden und zur Gewährleistung fairer Arbeitsbedingungen ergreift, sind schwer umzusetzen und müssen den gesetzlichen Bestimmungen entsprechen.</w:t>
      </w:r>
    </w:p>
    <w:p w14:paraId="4D128D20" w14:textId="77777777" w:rsidR="00485D2D" w:rsidRPr="00485D2D" w:rsidRDefault="00485D2D" w:rsidP="00485D2D">
      <w:pPr>
        <w:pStyle w:val="Listenabsatz"/>
        <w:spacing w:line="259" w:lineRule="auto"/>
        <w:rPr>
          <w:rFonts w:ascii="Century Gothic" w:eastAsia="Aptos" w:hAnsi="Century Gothic" w:cs="Aptos"/>
          <w:sz w:val="22"/>
          <w:szCs w:val="22"/>
          <w:lang w:val="de-CH"/>
        </w:rPr>
      </w:pPr>
    </w:p>
    <w:p w14:paraId="1C96CDBF" w14:textId="42D8C62C" w:rsidR="00485D2D" w:rsidRPr="00485D2D" w:rsidRDefault="00485D2D" w:rsidP="00485D2D">
      <w:pPr>
        <w:pStyle w:val="Listenabsatz"/>
        <w:numPr>
          <w:ilvl w:val="0"/>
          <w:numId w:val="3"/>
        </w:numPr>
        <w:spacing w:line="259" w:lineRule="auto"/>
        <w:rPr>
          <w:rFonts w:ascii="Century Gothic" w:eastAsia="Aptos" w:hAnsi="Century Gothic" w:cs="Aptos"/>
          <w:sz w:val="22"/>
          <w:szCs w:val="22"/>
          <w:lang w:val="de-CH"/>
        </w:rPr>
      </w:pPr>
      <w:r w:rsidRPr="00485D2D">
        <w:rPr>
          <w:rFonts w:ascii="Century Gothic" w:eastAsia="Aptos" w:hAnsi="Century Gothic" w:cs="Aptos"/>
          <w:sz w:val="22"/>
          <w:szCs w:val="22"/>
          <w:lang w:val="de-CH"/>
        </w:rPr>
        <w:t>Der Arbeitgeber ist gesetzlich verpflichtet, für die Gesundheit seiner Mitarbeitenden die Verantwortung zu übernehmen, soweit dies möglich ist.</w:t>
      </w:r>
    </w:p>
    <w:p w14:paraId="39CD1B7B" w14:textId="10DD7558" w:rsidR="007F4D77" w:rsidRPr="00127D98" w:rsidRDefault="007F4D77" w:rsidP="3D5B369C">
      <w:pPr>
        <w:spacing w:line="259" w:lineRule="auto"/>
        <w:rPr>
          <w:rFonts w:ascii="Century Gothic" w:eastAsia="Aptos" w:hAnsi="Century Gothic" w:cs="Aptos"/>
          <w:color w:val="000000" w:themeColor="text1"/>
          <w:sz w:val="22"/>
          <w:szCs w:val="22"/>
          <w:lang w:val="de-CH"/>
        </w:rPr>
      </w:pPr>
    </w:p>
    <w:p w14:paraId="6D7E761B" w14:textId="2B346088" w:rsidR="007F4D77" w:rsidRPr="00127D98" w:rsidRDefault="0A2310DA" w:rsidP="008D35DC">
      <w:pPr>
        <w:spacing w:line="259" w:lineRule="auto"/>
        <w:rPr>
          <w:rFonts w:ascii="Century Gothic" w:eastAsia="Aptos" w:hAnsi="Century Gothic" w:cs="Aptos"/>
          <w:color w:val="000000" w:themeColor="text1"/>
          <w:sz w:val="22"/>
          <w:szCs w:val="22"/>
        </w:rPr>
      </w:pPr>
      <w:proofErr w:type="spellStart"/>
      <w:r w:rsidRPr="00127D98">
        <w:rPr>
          <w:rFonts w:ascii="Century Gothic" w:eastAsia="Aptos" w:hAnsi="Century Gothic" w:cs="Aptos"/>
          <w:b/>
          <w:bCs/>
          <w:color w:val="000000" w:themeColor="text1"/>
          <w:sz w:val="22"/>
          <w:szCs w:val="22"/>
          <w:lang w:val="fr-CH"/>
        </w:rPr>
        <w:t>Passivrauchen</w:t>
      </w:r>
      <w:proofErr w:type="spellEnd"/>
      <w:r w:rsidRPr="00127D98">
        <w:rPr>
          <w:rFonts w:ascii="Century Gothic" w:eastAsia="Aptos" w:hAnsi="Century Gothic" w:cs="Aptos"/>
          <w:b/>
          <w:bCs/>
          <w:color w:val="000000" w:themeColor="text1"/>
          <w:sz w:val="22"/>
          <w:szCs w:val="22"/>
          <w:lang w:val="fr-CH"/>
        </w:rPr>
        <w:t xml:space="preserve"> am </w:t>
      </w:r>
      <w:proofErr w:type="spellStart"/>
      <w:proofErr w:type="gramStart"/>
      <w:r w:rsidRPr="00127D98">
        <w:rPr>
          <w:rFonts w:ascii="Century Gothic" w:eastAsia="Aptos" w:hAnsi="Century Gothic" w:cs="Aptos"/>
          <w:b/>
          <w:bCs/>
          <w:color w:val="000000" w:themeColor="text1"/>
          <w:sz w:val="22"/>
          <w:szCs w:val="22"/>
          <w:lang w:val="fr-CH"/>
        </w:rPr>
        <w:t>Arbeitsplatz</w:t>
      </w:r>
      <w:proofErr w:type="spellEnd"/>
      <w:r w:rsidRPr="00127D98">
        <w:rPr>
          <w:rFonts w:ascii="Century Gothic" w:eastAsia="Aptos" w:hAnsi="Century Gothic" w:cs="Aptos"/>
          <w:b/>
          <w:bCs/>
          <w:color w:val="000000" w:themeColor="text1"/>
          <w:sz w:val="22"/>
          <w:szCs w:val="22"/>
          <w:lang w:val="fr-CH"/>
        </w:rPr>
        <w:t>:</w:t>
      </w:r>
      <w:proofErr w:type="gramEnd"/>
    </w:p>
    <w:p w14:paraId="36ECA7B8" w14:textId="2A93AE18" w:rsidR="007F4D77" w:rsidRPr="00127D98" w:rsidRDefault="58BAF028" w:rsidP="2ED51C0A">
      <w:pPr>
        <w:pStyle w:val="Listenabsatz"/>
        <w:numPr>
          <w:ilvl w:val="0"/>
          <w:numId w:val="3"/>
        </w:numPr>
        <w:spacing w:line="259" w:lineRule="auto"/>
        <w:rPr>
          <w:rFonts w:ascii="Century Gothic" w:eastAsia="Aptos" w:hAnsi="Century Gothic" w:cs="Aptos"/>
          <w:sz w:val="22"/>
          <w:szCs w:val="22"/>
          <w:lang w:val="de-CH"/>
        </w:rPr>
      </w:pPr>
      <w:r w:rsidRPr="00127D98">
        <w:rPr>
          <w:rFonts w:ascii="Century Gothic" w:eastAsia="Aptos" w:hAnsi="Century Gothic" w:cs="Aptos"/>
          <w:sz w:val="22"/>
          <w:szCs w:val="22"/>
          <w:lang w:val="de-CH"/>
        </w:rPr>
        <w:t xml:space="preserve">In der Schweiz schützt das Gesetz die Arbeitnehmerinnen und Arbeitnehmer vor Passivrauchen. Das Unternehmen muss sicherstellen, dass seine Mitarbeiterinnen und Mitarbeiter in einer Umgebung arbeiten können, </w:t>
      </w:r>
      <w:r w:rsidR="78626BE0" w:rsidRPr="00127D98">
        <w:rPr>
          <w:rFonts w:ascii="Century Gothic" w:eastAsia="Aptos" w:hAnsi="Century Gothic" w:cs="Aptos"/>
          <w:sz w:val="22"/>
          <w:szCs w:val="22"/>
          <w:lang w:val="de-CH"/>
        </w:rPr>
        <w:t xml:space="preserve">in der </w:t>
      </w:r>
      <w:r w:rsidRPr="00127D98">
        <w:rPr>
          <w:rFonts w:ascii="Century Gothic" w:eastAsia="Aptos" w:hAnsi="Century Gothic" w:cs="Aptos"/>
          <w:sz w:val="22"/>
          <w:szCs w:val="22"/>
          <w:lang w:val="de-CH"/>
        </w:rPr>
        <w:t xml:space="preserve">kein </w:t>
      </w:r>
      <w:r w:rsidR="78626BE0" w:rsidRPr="00127D98">
        <w:rPr>
          <w:rFonts w:ascii="Century Gothic" w:eastAsia="Aptos" w:hAnsi="Century Gothic" w:cs="Aptos"/>
          <w:sz w:val="22"/>
          <w:szCs w:val="22"/>
          <w:lang w:val="de-CH"/>
        </w:rPr>
        <w:t>Tabak, keine E-Zigaretten und keine erhitzten Tabakprodukte konsumiert werden.</w:t>
      </w:r>
    </w:p>
    <w:p w14:paraId="0D86B2C6" w14:textId="7DE315B3" w:rsidR="008D35DC" w:rsidRPr="00A90CF0" w:rsidRDefault="00A90CF0" w:rsidP="008D35DC">
      <w:pPr>
        <w:pStyle w:val="Listenabsatz"/>
        <w:numPr>
          <w:ilvl w:val="1"/>
          <w:numId w:val="3"/>
        </w:numPr>
        <w:spacing w:line="259" w:lineRule="auto"/>
        <w:rPr>
          <w:rStyle w:val="Hyperlink"/>
          <w:rFonts w:ascii="Century Gothic" w:eastAsia="Aptos" w:hAnsi="Century Gothic" w:cs="Aptos"/>
          <w:sz w:val="22"/>
          <w:szCs w:val="22"/>
          <w:lang w:val="de-CH"/>
        </w:rPr>
      </w:pPr>
      <w:r>
        <w:rPr>
          <w:rFonts w:ascii="Century Gothic" w:eastAsia="Aptos" w:hAnsi="Century Gothic" w:cs="Aptos"/>
          <w:sz w:val="22"/>
          <w:szCs w:val="22"/>
          <w:lang w:val="de-CH"/>
        </w:rPr>
        <w:fldChar w:fldCharType="begin"/>
      </w:r>
      <w:r>
        <w:rPr>
          <w:rFonts w:ascii="Century Gothic" w:eastAsia="Aptos" w:hAnsi="Century Gothic" w:cs="Aptos"/>
          <w:sz w:val="22"/>
          <w:szCs w:val="22"/>
          <w:lang w:val="de-CH"/>
        </w:rPr>
        <w:instrText>HYPERLINK "https://www.fedlex.admin.ch/eli/cc/2009/766/de"</w:instrText>
      </w:r>
      <w:r>
        <w:rPr>
          <w:rFonts w:ascii="Century Gothic" w:eastAsia="Aptos" w:hAnsi="Century Gothic" w:cs="Aptos"/>
          <w:sz w:val="22"/>
          <w:szCs w:val="22"/>
          <w:lang w:val="de-CH"/>
        </w:rPr>
      </w:r>
      <w:r>
        <w:rPr>
          <w:rFonts w:ascii="Century Gothic" w:eastAsia="Aptos" w:hAnsi="Century Gothic" w:cs="Aptos"/>
          <w:sz w:val="22"/>
          <w:szCs w:val="22"/>
          <w:lang w:val="de-CH"/>
        </w:rPr>
        <w:fldChar w:fldCharType="separate"/>
      </w:r>
      <w:r w:rsidR="2477F863" w:rsidRPr="00A90CF0">
        <w:rPr>
          <w:rStyle w:val="Hyperlink"/>
          <w:rFonts w:ascii="Century Gothic" w:eastAsia="Aptos" w:hAnsi="Century Gothic" w:cs="Aptos"/>
          <w:sz w:val="22"/>
          <w:szCs w:val="22"/>
          <w:lang w:val="de-CH"/>
        </w:rPr>
        <w:t>Bundesgesetz zum Schutz vor Passivrauchen, Artikel 1 und 2.</w:t>
      </w:r>
    </w:p>
    <w:p w14:paraId="26383B76" w14:textId="6139D890" w:rsidR="004D1CCE" w:rsidRPr="00127D98" w:rsidRDefault="00A90CF0" w:rsidP="004D1CCE">
      <w:pPr>
        <w:pStyle w:val="Listenabsatz"/>
        <w:spacing w:line="259" w:lineRule="auto"/>
        <w:ind w:left="1440"/>
        <w:rPr>
          <w:rFonts w:ascii="Century Gothic" w:eastAsia="Aptos" w:hAnsi="Century Gothic" w:cs="Aptos"/>
          <w:color w:val="000000" w:themeColor="text1"/>
          <w:sz w:val="22"/>
          <w:szCs w:val="22"/>
          <w:lang w:val="de-CH"/>
        </w:rPr>
      </w:pPr>
      <w:r>
        <w:rPr>
          <w:rFonts w:ascii="Century Gothic" w:eastAsia="Aptos" w:hAnsi="Century Gothic" w:cs="Aptos"/>
          <w:sz w:val="22"/>
          <w:szCs w:val="22"/>
          <w:lang w:val="de-CH"/>
        </w:rPr>
        <w:fldChar w:fldCharType="end"/>
      </w:r>
    </w:p>
    <w:p w14:paraId="79793912" w14:textId="7DE09181" w:rsidR="5E4A41AD" w:rsidRDefault="5E4A41AD" w:rsidP="5E4A41AD">
      <w:pPr>
        <w:spacing w:line="259" w:lineRule="auto"/>
        <w:rPr>
          <w:rFonts w:ascii="Century Gothic" w:eastAsia="Aptos" w:hAnsi="Century Gothic" w:cs="Aptos"/>
          <w:b/>
          <w:bCs/>
          <w:color w:val="000000" w:themeColor="text1"/>
          <w:sz w:val="22"/>
          <w:szCs w:val="22"/>
          <w:lang w:val="de-CH"/>
        </w:rPr>
      </w:pPr>
    </w:p>
    <w:p w14:paraId="7ADFBA91" w14:textId="10A26763" w:rsidR="00E76077" w:rsidRPr="00127D98" w:rsidRDefault="00E76077" w:rsidP="5E4A41AD">
      <w:pPr>
        <w:spacing w:line="259" w:lineRule="auto"/>
        <w:rPr>
          <w:rFonts w:ascii="Century Gothic" w:eastAsia="Aptos" w:hAnsi="Century Gothic" w:cs="Aptos"/>
          <w:b/>
          <w:bCs/>
          <w:color w:val="000000" w:themeColor="text1"/>
          <w:sz w:val="22"/>
          <w:szCs w:val="22"/>
          <w:lang w:val="de-CH"/>
        </w:rPr>
      </w:pPr>
    </w:p>
    <w:p w14:paraId="08BD182E" w14:textId="77777777" w:rsidR="003C2C5E" w:rsidRDefault="003C2C5E" w:rsidP="00E76077">
      <w:pPr>
        <w:spacing w:line="259" w:lineRule="auto"/>
        <w:rPr>
          <w:lang w:val="de-CH"/>
        </w:rPr>
      </w:pPr>
    </w:p>
    <w:p w14:paraId="3BA3F412" w14:textId="77777777" w:rsidR="003C2C5E" w:rsidRDefault="003C2C5E" w:rsidP="00E76077">
      <w:pPr>
        <w:spacing w:line="259" w:lineRule="auto"/>
        <w:rPr>
          <w:lang w:val="de-CH"/>
        </w:rPr>
      </w:pPr>
    </w:p>
    <w:p w14:paraId="2A987D34" w14:textId="77777777" w:rsidR="003C2C5E" w:rsidRDefault="003C2C5E" w:rsidP="00E76077">
      <w:pPr>
        <w:spacing w:line="259" w:lineRule="auto"/>
        <w:rPr>
          <w:lang w:val="de-CH"/>
        </w:rPr>
      </w:pPr>
    </w:p>
    <w:p w14:paraId="32EA1E43" w14:textId="1BD73853" w:rsidR="00E76077" w:rsidRPr="003C2C5E" w:rsidRDefault="00E76077" w:rsidP="00E76077">
      <w:pPr>
        <w:spacing w:line="259" w:lineRule="auto"/>
        <w:rPr>
          <w:lang w:val="de-CH"/>
        </w:rPr>
      </w:pPr>
      <w:r w:rsidRPr="00127D98">
        <w:rPr>
          <w:rFonts w:ascii="Century Gothic" w:eastAsia="Aptos" w:hAnsi="Century Gothic" w:cs="Aptos"/>
          <w:b/>
          <w:bCs/>
          <w:color w:val="000000" w:themeColor="text1"/>
          <w:sz w:val="22"/>
          <w:szCs w:val="22"/>
          <w:lang w:val="de-CH"/>
        </w:rPr>
        <w:t>Gehirndoping – Einnahme von Medikamenten:</w:t>
      </w:r>
    </w:p>
    <w:p w14:paraId="24E52C93" w14:textId="3C23A7A5" w:rsidR="00E76077" w:rsidRPr="00127D98" w:rsidRDefault="00E76077" w:rsidP="00E76077">
      <w:pPr>
        <w:pStyle w:val="Listenabsatz"/>
        <w:numPr>
          <w:ilvl w:val="0"/>
          <w:numId w:val="3"/>
        </w:numPr>
        <w:spacing w:line="259" w:lineRule="auto"/>
        <w:rPr>
          <w:rFonts w:ascii="Century Gothic" w:eastAsia="Aptos" w:hAnsi="Century Gothic" w:cs="Aptos"/>
          <w:sz w:val="22"/>
          <w:szCs w:val="22"/>
          <w:lang w:val="de-CH"/>
        </w:rPr>
      </w:pPr>
      <w:r w:rsidRPr="00127D98">
        <w:rPr>
          <w:rFonts w:ascii="Century Gothic" w:eastAsia="Aptos" w:hAnsi="Century Gothic" w:cs="Aptos"/>
          <w:sz w:val="22"/>
          <w:szCs w:val="22"/>
          <w:lang w:val="de-CH"/>
        </w:rPr>
        <w:t xml:space="preserve">Die Einnahme von Substanzen, um leistungsfähiger zu sein, ist keine </w:t>
      </w:r>
      <w:r w:rsidR="00485D2D">
        <w:rPr>
          <w:rFonts w:ascii="Century Gothic" w:eastAsia="Aptos" w:hAnsi="Century Gothic" w:cs="Aptos"/>
          <w:sz w:val="22"/>
          <w:szCs w:val="22"/>
          <w:lang w:val="de-CH"/>
        </w:rPr>
        <w:t>banale</w:t>
      </w:r>
      <w:r w:rsidRPr="00127D98">
        <w:rPr>
          <w:rFonts w:ascii="Century Gothic" w:eastAsia="Aptos" w:hAnsi="Century Gothic" w:cs="Aptos"/>
          <w:sz w:val="22"/>
          <w:szCs w:val="22"/>
          <w:lang w:val="de-CH"/>
        </w:rPr>
        <w:t xml:space="preserve"> und folgenlose Lösung. Es bestehen Gesundheitsrisiken und manchmal auch Suchtgefahr.</w:t>
      </w:r>
    </w:p>
    <w:p w14:paraId="0B2BA449" w14:textId="38B8FB82" w:rsidR="00E76077" w:rsidRPr="00127D98" w:rsidRDefault="00E76077" w:rsidP="00E76077">
      <w:pPr>
        <w:pStyle w:val="Listenabsatz"/>
        <w:numPr>
          <w:ilvl w:val="1"/>
          <w:numId w:val="3"/>
        </w:numPr>
        <w:spacing w:line="259" w:lineRule="auto"/>
        <w:rPr>
          <w:rFonts w:ascii="Century Gothic" w:eastAsia="Aptos" w:hAnsi="Century Gothic" w:cs="Aptos"/>
          <w:sz w:val="22"/>
          <w:szCs w:val="22"/>
          <w:lang w:val="de-CH"/>
        </w:rPr>
      </w:pPr>
      <w:r w:rsidRPr="00127D98">
        <w:rPr>
          <w:rFonts w:ascii="Century Gothic" w:eastAsia="Aptos" w:hAnsi="Century Gothic" w:cs="Aptos"/>
          <w:sz w:val="22"/>
          <w:szCs w:val="22"/>
          <w:lang w:val="de-CH"/>
        </w:rPr>
        <w:t>Medikamentöse Hilfe kann</w:t>
      </w:r>
      <w:r w:rsidR="00485D2D">
        <w:rPr>
          <w:rFonts w:ascii="Century Gothic" w:eastAsia="Aptos" w:hAnsi="Century Gothic" w:cs="Aptos"/>
          <w:sz w:val="22"/>
          <w:szCs w:val="22"/>
          <w:lang w:val="de-CH"/>
        </w:rPr>
        <w:t xml:space="preserve"> in spezifischen Fällen</w:t>
      </w:r>
      <w:r w:rsidRPr="00127D98">
        <w:rPr>
          <w:rFonts w:ascii="Century Gothic" w:eastAsia="Aptos" w:hAnsi="Century Gothic" w:cs="Aptos"/>
          <w:sz w:val="22"/>
          <w:szCs w:val="22"/>
          <w:lang w:val="de-CH"/>
        </w:rPr>
        <w:t xml:space="preserve"> notwendig sein (je nach </w:t>
      </w:r>
      <w:r w:rsidR="00485D2D">
        <w:rPr>
          <w:rFonts w:ascii="Century Gothic" w:eastAsia="Aptos" w:hAnsi="Century Gothic" w:cs="Aptos"/>
          <w:sz w:val="22"/>
          <w:szCs w:val="22"/>
          <w:lang w:val="de-CH"/>
        </w:rPr>
        <w:t xml:space="preserve">medizinisch abgeklärter </w:t>
      </w:r>
      <w:r w:rsidRPr="00127D98">
        <w:rPr>
          <w:rFonts w:ascii="Century Gothic" w:eastAsia="Aptos" w:hAnsi="Century Gothic" w:cs="Aptos"/>
          <w:sz w:val="22"/>
          <w:szCs w:val="22"/>
          <w:lang w:val="de-CH"/>
        </w:rPr>
        <w:t xml:space="preserve">Diagnose). Es ist </w:t>
      </w:r>
      <w:r w:rsidR="00485D2D">
        <w:rPr>
          <w:rFonts w:ascii="Century Gothic" w:eastAsia="Aptos" w:hAnsi="Century Gothic" w:cs="Aptos"/>
          <w:sz w:val="22"/>
          <w:szCs w:val="22"/>
          <w:lang w:val="de-CH"/>
        </w:rPr>
        <w:t xml:space="preserve">in solchen Fällen </w:t>
      </w:r>
      <w:r w:rsidRPr="00127D98">
        <w:rPr>
          <w:rFonts w:ascii="Century Gothic" w:eastAsia="Aptos" w:hAnsi="Century Gothic" w:cs="Aptos"/>
          <w:sz w:val="22"/>
          <w:szCs w:val="22"/>
          <w:lang w:val="de-CH"/>
        </w:rPr>
        <w:t>wichtig, sich von einem Arzt begleiten zu lassen und die Verschreibungen</w:t>
      </w:r>
      <w:r w:rsidR="00485D2D">
        <w:rPr>
          <w:rFonts w:ascii="Century Gothic" w:eastAsia="Aptos" w:hAnsi="Century Gothic" w:cs="Aptos"/>
          <w:sz w:val="22"/>
          <w:szCs w:val="22"/>
          <w:lang w:val="de-CH"/>
        </w:rPr>
        <w:t xml:space="preserve"> der Medikation</w:t>
      </w:r>
      <w:r w:rsidRPr="00127D98">
        <w:rPr>
          <w:rFonts w:ascii="Century Gothic" w:eastAsia="Aptos" w:hAnsi="Century Gothic" w:cs="Aptos"/>
          <w:sz w:val="22"/>
          <w:szCs w:val="22"/>
          <w:lang w:val="de-CH"/>
        </w:rPr>
        <w:t xml:space="preserve"> einzuhalten.</w:t>
      </w:r>
    </w:p>
    <w:p w14:paraId="4D954BD8" w14:textId="77777777" w:rsidR="00E76077" w:rsidRPr="00127D98" w:rsidRDefault="00E76077" w:rsidP="00E76077">
      <w:pPr>
        <w:pStyle w:val="Listenabsatz"/>
        <w:spacing w:line="259" w:lineRule="auto"/>
        <w:rPr>
          <w:rFonts w:ascii="Century Gothic" w:eastAsia="Aptos" w:hAnsi="Century Gothic" w:cs="Aptos"/>
          <w:sz w:val="22"/>
          <w:szCs w:val="22"/>
          <w:lang w:val="de-CH"/>
        </w:rPr>
      </w:pPr>
    </w:p>
    <w:p w14:paraId="738B7A4D" w14:textId="2B9C405E" w:rsidR="00E76077" w:rsidRPr="00127D98" w:rsidRDefault="00E76077" w:rsidP="00E76077">
      <w:pPr>
        <w:pStyle w:val="Listenabsatz"/>
        <w:numPr>
          <w:ilvl w:val="0"/>
          <w:numId w:val="3"/>
        </w:numPr>
        <w:spacing w:line="259" w:lineRule="auto"/>
        <w:rPr>
          <w:rFonts w:ascii="Century Gothic" w:eastAsia="Aptos" w:hAnsi="Century Gothic" w:cs="Aptos"/>
          <w:sz w:val="22"/>
          <w:szCs w:val="22"/>
          <w:lang w:val="de-CH"/>
        </w:rPr>
      </w:pPr>
      <w:r w:rsidRPr="00127D98">
        <w:rPr>
          <w:rFonts w:ascii="Century Gothic" w:eastAsia="Aptos" w:hAnsi="Century Gothic" w:cs="Aptos"/>
          <w:sz w:val="22"/>
          <w:szCs w:val="22"/>
          <w:lang w:val="de-CH"/>
        </w:rPr>
        <w:t xml:space="preserve">Wenn ein Medikament von einem Arzt verschrieben wird, ist es ausschließlich für die Person bestimmt, deren Name auf dem Rezept steht. Es wird </w:t>
      </w:r>
      <w:r w:rsidR="00485D2D">
        <w:rPr>
          <w:rFonts w:ascii="Century Gothic" w:eastAsia="Aptos" w:hAnsi="Century Gothic" w:cs="Aptos"/>
          <w:sz w:val="22"/>
          <w:szCs w:val="22"/>
          <w:lang w:val="de-CH"/>
        </w:rPr>
        <w:t xml:space="preserve">sehr </w:t>
      </w:r>
      <w:r w:rsidRPr="00127D98">
        <w:rPr>
          <w:rFonts w:ascii="Century Gothic" w:eastAsia="Aptos" w:hAnsi="Century Gothic" w:cs="Aptos"/>
          <w:sz w:val="22"/>
          <w:szCs w:val="22"/>
          <w:lang w:val="de-CH"/>
        </w:rPr>
        <w:t xml:space="preserve">empfohlen, Medikamente niemals mit anderen zu teilen, da dies Risiken birgt. </w:t>
      </w:r>
    </w:p>
    <w:p w14:paraId="48DFDE33" w14:textId="77777777" w:rsidR="00E76077" w:rsidRPr="00127D98" w:rsidRDefault="00E76077" w:rsidP="00E76077">
      <w:pPr>
        <w:pStyle w:val="Listenabsatz"/>
        <w:spacing w:line="259" w:lineRule="auto"/>
        <w:rPr>
          <w:rFonts w:ascii="Century Gothic" w:eastAsia="Aptos" w:hAnsi="Century Gothic" w:cs="Aptos"/>
          <w:sz w:val="22"/>
          <w:szCs w:val="22"/>
          <w:lang w:val="de-CH"/>
        </w:rPr>
      </w:pPr>
    </w:p>
    <w:p w14:paraId="327C2927" w14:textId="233434AD" w:rsidR="002D7A31" w:rsidRPr="002D7A31" w:rsidRDefault="00CB2878" w:rsidP="002D7A31">
      <w:pPr>
        <w:pStyle w:val="Listenabsatz"/>
        <w:numPr>
          <w:ilvl w:val="0"/>
          <w:numId w:val="3"/>
        </w:numPr>
        <w:spacing w:line="259" w:lineRule="auto"/>
        <w:rPr>
          <w:rFonts w:ascii="Century Gothic" w:eastAsia="Aptos" w:hAnsi="Century Gothic" w:cs="Aptos"/>
          <w:sz w:val="22"/>
          <w:szCs w:val="22"/>
          <w:lang w:val="de-CH"/>
        </w:rPr>
      </w:pPr>
      <w:r>
        <w:rPr>
          <w:rFonts w:ascii="Century Gothic" w:eastAsia="Aptos" w:hAnsi="Century Gothic" w:cs="Aptos"/>
          <w:sz w:val="22"/>
          <w:szCs w:val="22"/>
          <w:lang w:val="de-CH"/>
        </w:rPr>
        <w:t>Alternative Möglichkeiten</w:t>
      </w:r>
      <w:r w:rsidR="002D7A31">
        <w:rPr>
          <w:rFonts w:ascii="Century Gothic" w:eastAsia="Aptos" w:hAnsi="Century Gothic" w:cs="Aptos"/>
          <w:sz w:val="22"/>
          <w:szCs w:val="22"/>
          <w:lang w:val="de-CH"/>
        </w:rPr>
        <w:t xml:space="preserve"> zur Verbesserung der Gehirnleistung</w:t>
      </w:r>
      <w:r>
        <w:rPr>
          <w:rFonts w:ascii="Century Gothic" w:eastAsia="Aptos" w:hAnsi="Century Gothic" w:cs="Aptos"/>
          <w:sz w:val="22"/>
          <w:szCs w:val="22"/>
          <w:lang w:val="de-CH"/>
        </w:rPr>
        <w:t xml:space="preserve">: </w:t>
      </w:r>
    </w:p>
    <w:p w14:paraId="106FAC11" w14:textId="777F248D" w:rsidR="006C664C" w:rsidRPr="006C664C" w:rsidRDefault="00CB2878" w:rsidP="006C664C">
      <w:pPr>
        <w:pStyle w:val="Listenabsatz"/>
        <w:numPr>
          <w:ilvl w:val="1"/>
          <w:numId w:val="3"/>
        </w:numPr>
        <w:spacing w:line="259" w:lineRule="auto"/>
        <w:rPr>
          <w:rFonts w:ascii="Century Gothic" w:eastAsia="Aptos" w:hAnsi="Century Gothic" w:cs="Aptos"/>
          <w:sz w:val="22"/>
          <w:szCs w:val="22"/>
          <w:lang w:val="de-CH"/>
        </w:rPr>
      </w:pPr>
      <w:r w:rsidRPr="006C664C">
        <w:rPr>
          <w:rFonts w:ascii="Century Gothic" w:eastAsia="Aptos" w:hAnsi="Century Gothic" w:cs="Aptos"/>
          <w:sz w:val="22"/>
          <w:szCs w:val="22"/>
          <w:lang w:val="de-CH"/>
        </w:rPr>
        <w:t xml:space="preserve">genügend Pausen und Erholung (Schlaf) </w:t>
      </w:r>
    </w:p>
    <w:p w14:paraId="623AB5C0" w14:textId="0BA12AC8" w:rsidR="006C664C" w:rsidRPr="006C664C" w:rsidRDefault="00CB2878" w:rsidP="006C664C">
      <w:pPr>
        <w:pStyle w:val="Listenabsatz"/>
        <w:numPr>
          <w:ilvl w:val="1"/>
          <w:numId w:val="3"/>
        </w:numPr>
        <w:spacing w:line="259" w:lineRule="auto"/>
        <w:rPr>
          <w:rFonts w:ascii="Century Gothic" w:eastAsia="Aptos" w:hAnsi="Century Gothic" w:cs="Aptos"/>
          <w:sz w:val="22"/>
          <w:szCs w:val="22"/>
          <w:lang w:val="de-CH"/>
        </w:rPr>
      </w:pPr>
      <w:r w:rsidRPr="006C664C">
        <w:rPr>
          <w:rFonts w:ascii="Century Gothic" w:eastAsia="Aptos" w:hAnsi="Century Gothic" w:cs="Aptos"/>
          <w:sz w:val="22"/>
          <w:szCs w:val="22"/>
          <w:lang w:val="de-CH"/>
        </w:rPr>
        <w:t xml:space="preserve">Bewegung </w:t>
      </w:r>
      <w:r w:rsidR="002D7A31">
        <w:rPr>
          <w:rFonts w:ascii="Century Gothic" w:eastAsia="Aptos" w:hAnsi="Century Gothic" w:cs="Aptos"/>
          <w:sz w:val="22"/>
          <w:szCs w:val="22"/>
          <w:lang w:val="de-CH"/>
        </w:rPr>
        <w:t xml:space="preserve">und Sport </w:t>
      </w:r>
      <w:r w:rsidRPr="006C664C">
        <w:rPr>
          <w:rFonts w:ascii="Century Gothic" w:eastAsia="Aptos" w:hAnsi="Century Gothic" w:cs="Aptos"/>
          <w:sz w:val="22"/>
          <w:szCs w:val="22"/>
          <w:lang w:val="de-CH"/>
        </w:rPr>
        <w:t xml:space="preserve"> </w:t>
      </w:r>
    </w:p>
    <w:p w14:paraId="2BC2F971" w14:textId="451903D5" w:rsidR="006C664C" w:rsidRPr="006C664C" w:rsidRDefault="00CB2878" w:rsidP="006C664C">
      <w:pPr>
        <w:pStyle w:val="Listenabsatz"/>
        <w:numPr>
          <w:ilvl w:val="1"/>
          <w:numId w:val="3"/>
        </w:numPr>
        <w:spacing w:line="259" w:lineRule="auto"/>
        <w:rPr>
          <w:rFonts w:ascii="Century Gothic" w:eastAsia="Aptos" w:hAnsi="Century Gothic" w:cs="Aptos"/>
          <w:sz w:val="22"/>
          <w:szCs w:val="22"/>
          <w:lang w:val="de-CH"/>
        </w:rPr>
      </w:pPr>
      <w:r w:rsidRPr="006C664C">
        <w:rPr>
          <w:rFonts w:ascii="Century Gothic" w:eastAsia="Aptos" w:hAnsi="Century Gothic" w:cs="Aptos"/>
          <w:sz w:val="22"/>
          <w:szCs w:val="22"/>
          <w:lang w:val="de-CH"/>
        </w:rPr>
        <w:t xml:space="preserve">gesunde Ernährung </w:t>
      </w:r>
    </w:p>
    <w:p w14:paraId="51FEE974" w14:textId="015B6F21" w:rsidR="00CB2878" w:rsidRDefault="00CB2878" w:rsidP="006C664C">
      <w:pPr>
        <w:pStyle w:val="Listenabsatz"/>
        <w:numPr>
          <w:ilvl w:val="1"/>
          <w:numId w:val="3"/>
        </w:numPr>
        <w:spacing w:line="259" w:lineRule="auto"/>
        <w:rPr>
          <w:rFonts w:ascii="Century Gothic" w:eastAsia="Aptos" w:hAnsi="Century Gothic" w:cs="Aptos"/>
          <w:sz w:val="22"/>
          <w:szCs w:val="22"/>
          <w:lang w:val="de-CH"/>
        </w:rPr>
      </w:pPr>
      <w:r w:rsidRPr="006C664C">
        <w:rPr>
          <w:rFonts w:ascii="Century Gothic" w:eastAsia="Aptos" w:hAnsi="Century Gothic" w:cs="Aptos"/>
          <w:sz w:val="22"/>
          <w:szCs w:val="22"/>
          <w:lang w:val="de-CH"/>
        </w:rPr>
        <w:t>kurzfristig/in Prüfungssituationen: Traubenzucker</w:t>
      </w:r>
    </w:p>
    <w:p w14:paraId="2DBAD175" w14:textId="14A72AE7" w:rsidR="002D7A31" w:rsidRDefault="39CA790D" w:rsidP="002D7A31">
      <w:pPr>
        <w:pStyle w:val="Listenabsatz"/>
        <w:numPr>
          <w:ilvl w:val="1"/>
          <w:numId w:val="3"/>
        </w:numPr>
        <w:spacing w:line="259" w:lineRule="auto"/>
        <w:rPr>
          <w:rFonts w:ascii="Century Gothic" w:eastAsia="Aptos" w:hAnsi="Century Gothic" w:cs="Aptos"/>
          <w:sz w:val="22"/>
          <w:szCs w:val="22"/>
          <w:lang w:val="de-CH"/>
        </w:rPr>
      </w:pPr>
      <w:r w:rsidRPr="3A283D76">
        <w:rPr>
          <w:rFonts w:ascii="Century Gothic" w:eastAsia="Aptos" w:hAnsi="Century Gothic" w:cs="Aptos"/>
          <w:sz w:val="22"/>
          <w:szCs w:val="22"/>
          <w:lang w:val="de-CH"/>
        </w:rPr>
        <w:t>gute und rechtzeitige Vorbereitung auf Prüfungssituationen</w:t>
      </w:r>
    </w:p>
    <w:p w14:paraId="57509773" w14:textId="4032AB02" w:rsidR="3A283D76" w:rsidRDefault="3A283D76" w:rsidP="3A283D76">
      <w:pPr>
        <w:pStyle w:val="Listenabsatz"/>
        <w:spacing w:line="259" w:lineRule="auto"/>
        <w:ind w:left="1440"/>
        <w:rPr>
          <w:rFonts w:ascii="Century Gothic" w:eastAsia="Aptos" w:hAnsi="Century Gothic" w:cs="Aptos"/>
          <w:sz w:val="22"/>
          <w:szCs w:val="22"/>
          <w:lang w:val="de-CH"/>
        </w:rPr>
      </w:pPr>
    </w:p>
    <w:p w14:paraId="214A0327" w14:textId="737A66C3" w:rsidR="387BB089" w:rsidRPr="00365179" w:rsidRDefault="387BB089" w:rsidP="3A283D76">
      <w:pPr>
        <w:pStyle w:val="Listenabsatz"/>
        <w:numPr>
          <w:ilvl w:val="0"/>
          <w:numId w:val="1"/>
        </w:numPr>
        <w:spacing w:line="259" w:lineRule="auto"/>
        <w:rPr>
          <w:rFonts w:ascii="Century Gothic" w:eastAsia="Aptos" w:hAnsi="Century Gothic" w:cs="Aptos"/>
          <w:sz w:val="22"/>
          <w:szCs w:val="22"/>
          <w:lang w:val="de-CH"/>
        </w:rPr>
      </w:pPr>
      <w:r w:rsidRPr="00365179">
        <w:rPr>
          <w:rFonts w:ascii="Century Gothic" w:eastAsia="Aptos" w:hAnsi="Century Gothic" w:cs="Aptos"/>
          <w:sz w:val="22"/>
          <w:szCs w:val="22"/>
          <w:lang w:val="de-CH"/>
        </w:rPr>
        <w:t xml:space="preserve">Informationen der SUVA zur zitierten Studie: </w:t>
      </w:r>
      <w:hyperlink r:id="rId11">
        <w:r w:rsidRPr="00365179">
          <w:rPr>
            <w:rStyle w:val="Hyperlink"/>
            <w:rFonts w:ascii="Century Gothic" w:eastAsia="Aptos" w:hAnsi="Century Gothic" w:cs="Aptos"/>
            <w:sz w:val="22"/>
            <w:szCs w:val="22"/>
            <w:lang w:val="de-CH"/>
          </w:rPr>
          <w:t>Themenblatt: Doping am Arbeitsplatz und in der Ausbildung</w:t>
        </w:r>
      </w:hyperlink>
    </w:p>
    <w:p w14:paraId="32D9E0EE" w14:textId="170ECC28" w:rsidR="002D7A31" w:rsidRPr="006C664C" w:rsidRDefault="002D7A31" w:rsidP="3A283D76">
      <w:pPr>
        <w:pStyle w:val="Listenabsatz"/>
        <w:spacing w:line="259" w:lineRule="auto"/>
        <w:ind w:left="1440"/>
        <w:rPr>
          <w:rFonts w:ascii="Century Gothic" w:eastAsia="Aptos" w:hAnsi="Century Gothic" w:cs="Aptos"/>
          <w:sz w:val="22"/>
          <w:szCs w:val="22"/>
          <w:highlight w:val="yellow"/>
          <w:lang w:val="de-CH"/>
        </w:rPr>
      </w:pPr>
    </w:p>
    <w:p w14:paraId="794B6F3B" w14:textId="77777777" w:rsidR="00CB2878" w:rsidRPr="00CB2878" w:rsidRDefault="00CB2878" w:rsidP="00CB2878">
      <w:pPr>
        <w:pStyle w:val="Listenabsatz"/>
        <w:rPr>
          <w:rFonts w:ascii="Century Gothic" w:eastAsia="Aptos" w:hAnsi="Century Gothic" w:cs="Aptos"/>
          <w:sz w:val="22"/>
          <w:szCs w:val="22"/>
          <w:lang w:val="de-CH"/>
        </w:rPr>
      </w:pPr>
    </w:p>
    <w:p w14:paraId="5BB95E26" w14:textId="77777777" w:rsidR="00FE0C21" w:rsidRPr="00127D98" w:rsidRDefault="00FE0C21" w:rsidP="00FE0C21">
      <w:pPr>
        <w:spacing w:line="259" w:lineRule="auto"/>
        <w:rPr>
          <w:rFonts w:ascii="Century Gothic" w:eastAsia="Aptos" w:hAnsi="Century Gothic" w:cs="Aptos"/>
          <w:b/>
          <w:bCs/>
          <w:color w:val="000000" w:themeColor="text1"/>
          <w:sz w:val="22"/>
          <w:szCs w:val="22"/>
          <w:lang w:val="de-CH"/>
        </w:rPr>
      </w:pPr>
    </w:p>
    <w:sectPr w:rsidR="00FE0C21" w:rsidRPr="00127D98" w:rsidSect="006C664C">
      <w:headerReference w:type="default" r:id="rId12"/>
      <w:footerReference w:type="default" r:id="rId13"/>
      <w:pgSz w:w="11906" w:h="16838"/>
      <w:pgMar w:top="1440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6D138" w14:textId="77777777" w:rsidR="00B124AD" w:rsidRDefault="00B124AD">
      <w:pPr>
        <w:spacing w:after="0" w:line="240" w:lineRule="auto"/>
      </w:pPr>
      <w:r>
        <w:separator/>
      </w:r>
    </w:p>
  </w:endnote>
  <w:endnote w:type="continuationSeparator" w:id="0">
    <w:p w14:paraId="4E7D704F" w14:textId="77777777" w:rsidR="00B124AD" w:rsidRDefault="00B1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47F0D8C" w14:paraId="4EEF536C" w14:textId="77777777" w:rsidTr="247F0D8C">
      <w:trPr>
        <w:trHeight w:val="300"/>
      </w:trPr>
      <w:tc>
        <w:tcPr>
          <w:tcW w:w="3005" w:type="dxa"/>
        </w:tcPr>
        <w:p w14:paraId="77147026" w14:textId="59199EC2" w:rsidR="247F0D8C" w:rsidRDefault="247F0D8C" w:rsidP="247F0D8C">
          <w:pPr>
            <w:pStyle w:val="Kopfzeile"/>
            <w:ind w:left="-115"/>
          </w:pPr>
        </w:p>
      </w:tc>
      <w:tc>
        <w:tcPr>
          <w:tcW w:w="3005" w:type="dxa"/>
        </w:tcPr>
        <w:p w14:paraId="2B0FA875" w14:textId="61D0CE05" w:rsidR="247F0D8C" w:rsidRDefault="247F0D8C" w:rsidP="247F0D8C">
          <w:pPr>
            <w:pStyle w:val="Kopfzeile"/>
            <w:jc w:val="center"/>
          </w:pPr>
        </w:p>
      </w:tc>
      <w:tc>
        <w:tcPr>
          <w:tcW w:w="3005" w:type="dxa"/>
        </w:tcPr>
        <w:p w14:paraId="6870B006" w14:textId="4C78185E" w:rsidR="247F0D8C" w:rsidRDefault="247F0D8C" w:rsidP="247F0D8C">
          <w:pPr>
            <w:pStyle w:val="Kopfzeile"/>
            <w:ind w:right="-115"/>
            <w:jc w:val="right"/>
          </w:pPr>
        </w:p>
      </w:tc>
    </w:tr>
  </w:tbl>
  <w:p w14:paraId="39378672" w14:textId="77836D06" w:rsidR="247F0D8C" w:rsidRDefault="247F0D8C" w:rsidP="247F0D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33B94" w14:textId="77777777" w:rsidR="00B124AD" w:rsidRDefault="00B124AD">
      <w:pPr>
        <w:spacing w:after="0" w:line="240" w:lineRule="auto"/>
      </w:pPr>
      <w:r>
        <w:separator/>
      </w:r>
    </w:p>
  </w:footnote>
  <w:footnote w:type="continuationSeparator" w:id="0">
    <w:p w14:paraId="18C537C0" w14:textId="77777777" w:rsidR="00B124AD" w:rsidRDefault="00B12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0B74C" w14:textId="44398074" w:rsidR="247F0D8C" w:rsidRDefault="008A0D6C" w:rsidP="008A0D6C">
    <w:pPr>
      <w:pStyle w:val="Kopfzeile"/>
      <w:jc w:val="right"/>
    </w:pPr>
    <w:proofErr w:type="spellStart"/>
    <w:r>
      <w:t>Schlagzeilen</w:t>
    </w:r>
    <w:proofErr w:type="spellEnd"/>
    <w:r>
      <w:t xml:space="preserve"> : </w:t>
    </w:r>
    <w:r w:rsidR="002D359D">
      <w:t>I</w:t>
    </w:r>
    <w:r>
      <w:t>nfo</w:t>
    </w:r>
    <w:r w:rsidR="002D7A31">
      <w:t>s</w:t>
    </w:r>
    <w:r>
      <w:t xml:space="preserve"> Lehrperson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7A588"/>
    <w:multiLevelType w:val="hybridMultilevel"/>
    <w:tmpl w:val="6D9449F4"/>
    <w:lvl w:ilvl="0" w:tplc="A05A2DF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1D6F5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4CBC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A6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FA15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F299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48BB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2CB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BE0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153B"/>
    <w:multiLevelType w:val="hybridMultilevel"/>
    <w:tmpl w:val="B1D6D22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ptos" w:eastAsia="Aptos" w:hAnsi="Aptos" w:cs="Aptos"/>
      </w:rPr>
    </w:lvl>
    <w:lvl w:ilvl="1" w:tplc="FFFFFFFF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C1272"/>
    <w:multiLevelType w:val="hybridMultilevel"/>
    <w:tmpl w:val="A4108CFE"/>
    <w:lvl w:ilvl="0" w:tplc="3AA65A2C">
      <w:start w:val="8"/>
      <w:numFmt w:val="bullet"/>
      <w:lvlText w:val=""/>
      <w:lvlJc w:val="left"/>
      <w:pPr>
        <w:ind w:left="720" w:hanging="360"/>
      </w:pPr>
      <w:rPr>
        <w:rFonts w:ascii="Wingdings" w:eastAsia="Aptos" w:hAnsi="Wingdings" w:cs="Apto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AA1D8"/>
    <w:multiLevelType w:val="hybridMultilevel"/>
    <w:tmpl w:val="D3748DC0"/>
    <w:lvl w:ilvl="0" w:tplc="1E9E1188"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31C9F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96D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940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F8A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92E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69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AEE7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BE9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33D00"/>
    <w:multiLevelType w:val="hybridMultilevel"/>
    <w:tmpl w:val="B1D6D22A"/>
    <w:lvl w:ilvl="0" w:tplc="FFFFFFFF">
      <w:start w:val="1"/>
      <w:numFmt w:val="upperLetter"/>
      <w:lvlText w:val="%1."/>
      <w:lvlJc w:val="left"/>
      <w:pPr>
        <w:ind w:left="1068" w:hanging="360"/>
      </w:pPr>
      <w:rPr>
        <w:rFonts w:ascii="Aptos" w:eastAsia="Aptos" w:hAnsi="Aptos" w:cs="Aptos"/>
      </w:rPr>
    </w:lvl>
    <w:lvl w:ilvl="1" w:tplc="FFFFFFFF">
      <w:start w:val="1"/>
      <w:numFmt w:val="upperLetter"/>
      <w:lvlText w:val="%2)"/>
      <w:lvlJc w:val="left"/>
      <w:pPr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C54BAF"/>
    <w:multiLevelType w:val="hybridMultilevel"/>
    <w:tmpl w:val="B1D6D22A"/>
    <w:lvl w:ilvl="0" w:tplc="465CC47C">
      <w:start w:val="1"/>
      <w:numFmt w:val="upperLetter"/>
      <w:lvlText w:val="%1."/>
      <w:lvlJc w:val="left"/>
      <w:pPr>
        <w:ind w:left="1068" w:hanging="360"/>
      </w:pPr>
      <w:rPr>
        <w:rFonts w:ascii="Aptos" w:eastAsia="Aptos" w:hAnsi="Aptos" w:cs="Aptos"/>
      </w:rPr>
    </w:lvl>
    <w:lvl w:ilvl="1" w:tplc="E4005BCE">
      <w:start w:val="1"/>
      <w:numFmt w:val="upperLetter"/>
      <w:lvlText w:val="%2)"/>
      <w:lvlJc w:val="left"/>
      <w:pPr>
        <w:ind w:left="1788" w:hanging="360"/>
      </w:pPr>
      <w:rPr>
        <w:rFonts w:hint="default"/>
      </w:rPr>
    </w:lvl>
    <w:lvl w:ilvl="2" w:tplc="55980D82" w:tentative="1">
      <w:start w:val="1"/>
      <w:numFmt w:val="lowerRoman"/>
      <w:lvlText w:val="%3."/>
      <w:lvlJc w:val="right"/>
      <w:pPr>
        <w:ind w:left="2508" w:hanging="180"/>
      </w:pPr>
    </w:lvl>
    <w:lvl w:ilvl="3" w:tplc="8C72710E" w:tentative="1">
      <w:start w:val="1"/>
      <w:numFmt w:val="decimal"/>
      <w:lvlText w:val="%4."/>
      <w:lvlJc w:val="left"/>
      <w:pPr>
        <w:ind w:left="3228" w:hanging="360"/>
      </w:pPr>
    </w:lvl>
    <w:lvl w:ilvl="4" w:tplc="988E1C2C" w:tentative="1">
      <w:start w:val="1"/>
      <w:numFmt w:val="lowerLetter"/>
      <w:lvlText w:val="%5."/>
      <w:lvlJc w:val="left"/>
      <w:pPr>
        <w:ind w:left="3948" w:hanging="360"/>
      </w:pPr>
    </w:lvl>
    <w:lvl w:ilvl="5" w:tplc="23A26964" w:tentative="1">
      <w:start w:val="1"/>
      <w:numFmt w:val="lowerRoman"/>
      <w:lvlText w:val="%6."/>
      <w:lvlJc w:val="right"/>
      <w:pPr>
        <w:ind w:left="4668" w:hanging="180"/>
      </w:pPr>
    </w:lvl>
    <w:lvl w:ilvl="6" w:tplc="BC8242D6" w:tentative="1">
      <w:start w:val="1"/>
      <w:numFmt w:val="decimal"/>
      <w:lvlText w:val="%7."/>
      <w:lvlJc w:val="left"/>
      <w:pPr>
        <w:ind w:left="5388" w:hanging="360"/>
      </w:pPr>
    </w:lvl>
    <w:lvl w:ilvl="7" w:tplc="718C631E" w:tentative="1">
      <w:start w:val="1"/>
      <w:numFmt w:val="lowerLetter"/>
      <w:lvlText w:val="%8."/>
      <w:lvlJc w:val="left"/>
      <w:pPr>
        <w:ind w:left="6108" w:hanging="360"/>
      </w:pPr>
    </w:lvl>
    <w:lvl w:ilvl="8" w:tplc="005AECD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57DD979"/>
    <w:multiLevelType w:val="hybridMultilevel"/>
    <w:tmpl w:val="4F4219D6"/>
    <w:lvl w:ilvl="0" w:tplc="742679F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4B48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165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5EF1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78FC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2AAE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662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B84D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8B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5D98B"/>
    <w:multiLevelType w:val="hybridMultilevel"/>
    <w:tmpl w:val="19DEC0A0"/>
    <w:lvl w:ilvl="0" w:tplc="BCB2901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388247A">
      <w:start w:val="1"/>
      <w:numFmt w:val="bullet"/>
      <w:lvlText w:val="o"/>
      <w:lvlJc w:val="left"/>
      <w:pPr>
        <w:ind w:left="1440" w:hanging="360"/>
      </w:pPr>
      <w:rPr>
        <w:rFonts w:ascii="Aptos" w:hAnsi="Aptos" w:hint="default"/>
      </w:rPr>
    </w:lvl>
    <w:lvl w:ilvl="2" w:tplc="CE6ED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DEEB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249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127B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D0D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E6B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300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BDB63"/>
    <w:multiLevelType w:val="hybridMultilevel"/>
    <w:tmpl w:val="F514A1A2"/>
    <w:lvl w:ilvl="0" w:tplc="59687B0E">
      <w:start w:val="1"/>
      <w:numFmt w:val="upperLetter"/>
      <w:lvlText w:val="%1)"/>
      <w:lvlJc w:val="left"/>
      <w:pPr>
        <w:ind w:left="720" w:hanging="360"/>
      </w:pPr>
    </w:lvl>
    <w:lvl w:ilvl="1" w:tplc="4134DAC6">
      <w:start w:val="1"/>
      <w:numFmt w:val="lowerLetter"/>
      <w:lvlText w:val="%2."/>
      <w:lvlJc w:val="left"/>
      <w:pPr>
        <w:ind w:left="1440" w:hanging="360"/>
      </w:pPr>
    </w:lvl>
    <w:lvl w:ilvl="2" w:tplc="59AA38DC">
      <w:start w:val="1"/>
      <w:numFmt w:val="lowerRoman"/>
      <w:lvlText w:val="%3."/>
      <w:lvlJc w:val="right"/>
      <w:pPr>
        <w:ind w:left="2160" w:hanging="180"/>
      </w:pPr>
    </w:lvl>
    <w:lvl w:ilvl="3" w:tplc="B7AA6608">
      <w:start w:val="1"/>
      <w:numFmt w:val="decimal"/>
      <w:lvlText w:val="%4."/>
      <w:lvlJc w:val="left"/>
      <w:pPr>
        <w:ind w:left="2880" w:hanging="360"/>
      </w:pPr>
    </w:lvl>
    <w:lvl w:ilvl="4" w:tplc="982EC05C">
      <w:start w:val="1"/>
      <w:numFmt w:val="lowerLetter"/>
      <w:lvlText w:val="%5."/>
      <w:lvlJc w:val="left"/>
      <w:pPr>
        <w:ind w:left="3600" w:hanging="360"/>
      </w:pPr>
    </w:lvl>
    <w:lvl w:ilvl="5" w:tplc="2E90906A">
      <w:start w:val="1"/>
      <w:numFmt w:val="lowerRoman"/>
      <w:lvlText w:val="%6."/>
      <w:lvlJc w:val="right"/>
      <w:pPr>
        <w:ind w:left="4320" w:hanging="180"/>
      </w:pPr>
    </w:lvl>
    <w:lvl w:ilvl="6" w:tplc="CCD4788A">
      <w:start w:val="1"/>
      <w:numFmt w:val="decimal"/>
      <w:lvlText w:val="%7."/>
      <w:lvlJc w:val="left"/>
      <w:pPr>
        <w:ind w:left="5040" w:hanging="360"/>
      </w:pPr>
    </w:lvl>
    <w:lvl w:ilvl="7" w:tplc="B41A018A">
      <w:start w:val="1"/>
      <w:numFmt w:val="lowerLetter"/>
      <w:lvlText w:val="%8."/>
      <w:lvlJc w:val="left"/>
      <w:pPr>
        <w:ind w:left="5760" w:hanging="360"/>
      </w:pPr>
    </w:lvl>
    <w:lvl w:ilvl="8" w:tplc="5232AFC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03B9F"/>
    <w:multiLevelType w:val="hybridMultilevel"/>
    <w:tmpl w:val="B0182A38"/>
    <w:lvl w:ilvl="0" w:tplc="AAC61E8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8B6F470">
      <w:start w:val="1"/>
      <w:numFmt w:val="bullet"/>
      <w:lvlText w:val="o"/>
      <w:lvlJc w:val="left"/>
      <w:pPr>
        <w:ind w:left="1440" w:hanging="360"/>
      </w:pPr>
      <w:rPr>
        <w:rFonts w:ascii="Aptos" w:hAnsi="Aptos" w:hint="default"/>
      </w:rPr>
    </w:lvl>
    <w:lvl w:ilvl="2" w:tplc="09741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6E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5AC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D2A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461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1CF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820D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D5EE7"/>
    <w:multiLevelType w:val="hybridMultilevel"/>
    <w:tmpl w:val="642E937E"/>
    <w:lvl w:ilvl="0" w:tplc="0DDC2494">
      <w:start w:val="1"/>
      <w:numFmt w:val="upperLetter"/>
      <w:lvlText w:val="%1)"/>
      <w:lvlJc w:val="left"/>
      <w:pPr>
        <w:ind w:left="720" w:hanging="360"/>
      </w:pPr>
    </w:lvl>
    <w:lvl w:ilvl="1" w:tplc="CC20987E" w:tentative="1">
      <w:start w:val="1"/>
      <w:numFmt w:val="lowerLetter"/>
      <w:lvlText w:val="%2."/>
      <w:lvlJc w:val="left"/>
      <w:pPr>
        <w:ind w:left="1440" w:hanging="360"/>
      </w:pPr>
    </w:lvl>
    <w:lvl w:ilvl="2" w:tplc="7F2E8B28" w:tentative="1">
      <w:start w:val="1"/>
      <w:numFmt w:val="lowerRoman"/>
      <w:lvlText w:val="%3."/>
      <w:lvlJc w:val="right"/>
      <w:pPr>
        <w:ind w:left="2160" w:hanging="180"/>
      </w:pPr>
    </w:lvl>
    <w:lvl w:ilvl="3" w:tplc="1AEADA8A" w:tentative="1">
      <w:start w:val="1"/>
      <w:numFmt w:val="decimal"/>
      <w:lvlText w:val="%4."/>
      <w:lvlJc w:val="left"/>
      <w:pPr>
        <w:ind w:left="2880" w:hanging="360"/>
      </w:pPr>
    </w:lvl>
    <w:lvl w:ilvl="4" w:tplc="7C16DDB2" w:tentative="1">
      <w:start w:val="1"/>
      <w:numFmt w:val="lowerLetter"/>
      <w:lvlText w:val="%5."/>
      <w:lvlJc w:val="left"/>
      <w:pPr>
        <w:ind w:left="3600" w:hanging="360"/>
      </w:pPr>
    </w:lvl>
    <w:lvl w:ilvl="5" w:tplc="7084F316" w:tentative="1">
      <w:start w:val="1"/>
      <w:numFmt w:val="lowerRoman"/>
      <w:lvlText w:val="%6."/>
      <w:lvlJc w:val="right"/>
      <w:pPr>
        <w:ind w:left="4320" w:hanging="180"/>
      </w:pPr>
    </w:lvl>
    <w:lvl w:ilvl="6" w:tplc="5CE65E2E" w:tentative="1">
      <w:start w:val="1"/>
      <w:numFmt w:val="decimal"/>
      <w:lvlText w:val="%7."/>
      <w:lvlJc w:val="left"/>
      <w:pPr>
        <w:ind w:left="5040" w:hanging="360"/>
      </w:pPr>
    </w:lvl>
    <w:lvl w:ilvl="7" w:tplc="948C4388" w:tentative="1">
      <w:start w:val="1"/>
      <w:numFmt w:val="lowerLetter"/>
      <w:lvlText w:val="%8."/>
      <w:lvlJc w:val="left"/>
      <w:pPr>
        <w:ind w:left="5760" w:hanging="360"/>
      </w:pPr>
    </w:lvl>
    <w:lvl w:ilvl="8" w:tplc="4E9895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248C9"/>
    <w:multiLevelType w:val="hybridMultilevel"/>
    <w:tmpl w:val="B1D6D22A"/>
    <w:lvl w:ilvl="0" w:tplc="FFFFFFFF">
      <w:start w:val="1"/>
      <w:numFmt w:val="upperLetter"/>
      <w:lvlText w:val="%1."/>
      <w:lvlJc w:val="left"/>
      <w:pPr>
        <w:ind w:left="1068" w:hanging="360"/>
      </w:pPr>
      <w:rPr>
        <w:rFonts w:ascii="Aptos" w:eastAsia="Aptos" w:hAnsi="Aptos" w:cs="Aptos"/>
      </w:rPr>
    </w:lvl>
    <w:lvl w:ilvl="1" w:tplc="FFFFFFFF">
      <w:start w:val="1"/>
      <w:numFmt w:val="upperLetter"/>
      <w:lvlText w:val="%2)"/>
      <w:lvlJc w:val="left"/>
      <w:pPr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9FC2D70"/>
    <w:multiLevelType w:val="hybridMultilevel"/>
    <w:tmpl w:val="D8CEF9EE"/>
    <w:lvl w:ilvl="0" w:tplc="DCBA78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7B581A"/>
    <w:multiLevelType w:val="hybridMultilevel"/>
    <w:tmpl w:val="B1D6D22A"/>
    <w:lvl w:ilvl="0" w:tplc="FFFFFFFF">
      <w:start w:val="1"/>
      <w:numFmt w:val="upperLetter"/>
      <w:lvlText w:val="%1."/>
      <w:lvlJc w:val="left"/>
      <w:pPr>
        <w:ind w:left="1068" w:hanging="360"/>
      </w:pPr>
      <w:rPr>
        <w:rFonts w:ascii="Aptos" w:eastAsia="Aptos" w:hAnsi="Aptos" w:cs="Aptos"/>
      </w:rPr>
    </w:lvl>
    <w:lvl w:ilvl="1" w:tplc="FFFFFFFF">
      <w:start w:val="1"/>
      <w:numFmt w:val="upperLetter"/>
      <w:lvlText w:val="%2)"/>
      <w:lvlJc w:val="left"/>
      <w:pPr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35706859">
    <w:abstractNumId w:val="6"/>
  </w:num>
  <w:num w:numId="2" w16cid:durableId="207300493">
    <w:abstractNumId w:val="0"/>
  </w:num>
  <w:num w:numId="3" w16cid:durableId="238180266">
    <w:abstractNumId w:val="7"/>
  </w:num>
  <w:num w:numId="4" w16cid:durableId="1752047460">
    <w:abstractNumId w:val="9"/>
  </w:num>
  <w:num w:numId="5" w16cid:durableId="386223264">
    <w:abstractNumId w:val="3"/>
  </w:num>
  <w:num w:numId="6" w16cid:durableId="695348947">
    <w:abstractNumId w:val="2"/>
  </w:num>
  <w:num w:numId="7" w16cid:durableId="1567647005">
    <w:abstractNumId w:val="5"/>
  </w:num>
  <w:num w:numId="8" w16cid:durableId="1579175563">
    <w:abstractNumId w:val="12"/>
  </w:num>
  <w:num w:numId="9" w16cid:durableId="1007951197">
    <w:abstractNumId w:val="1"/>
  </w:num>
  <w:num w:numId="10" w16cid:durableId="632174197">
    <w:abstractNumId w:val="10"/>
  </w:num>
  <w:num w:numId="11" w16cid:durableId="717706130">
    <w:abstractNumId w:val="8"/>
  </w:num>
  <w:num w:numId="12" w16cid:durableId="2083410407">
    <w:abstractNumId w:val="11"/>
  </w:num>
  <w:num w:numId="13" w16cid:durableId="1773478474">
    <w:abstractNumId w:val="4"/>
  </w:num>
  <w:num w:numId="14" w16cid:durableId="5282222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4354A4"/>
    <w:rsid w:val="00036797"/>
    <w:rsid w:val="00043A60"/>
    <w:rsid w:val="00075C44"/>
    <w:rsid w:val="000818F2"/>
    <w:rsid w:val="00127D98"/>
    <w:rsid w:val="001316B2"/>
    <w:rsid w:val="001822B6"/>
    <w:rsid w:val="00185ACD"/>
    <w:rsid w:val="001918DA"/>
    <w:rsid w:val="0024562B"/>
    <w:rsid w:val="00265339"/>
    <w:rsid w:val="002D359D"/>
    <w:rsid w:val="002D7A31"/>
    <w:rsid w:val="00314941"/>
    <w:rsid w:val="00317BA9"/>
    <w:rsid w:val="0032556D"/>
    <w:rsid w:val="00365179"/>
    <w:rsid w:val="003652B5"/>
    <w:rsid w:val="00380172"/>
    <w:rsid w:val="003C2C5E"/>
    <w:rsid w:val="003E6F37"/>
    <w:rsid w:val="004014A0"/>
    <w:rsid w:val="0041678A"/>
    <w:rsid w:val="004351DA"/>
    <w:rsid w:val="004366E5"/>
    <w:rsid w:val="00476C22"/>
    <w:rsid w:val="00485D2D"/>
    <w:rsid w:val="004D1CCE"/>
    <w:rsid w:val="00560E22"/>
    <w:rsid w:val="00577AC9"/>
    <w:rsid w:val="00582883"/>
    <w:rsid w:val="005C694F"/>
    <w:rsid w:val="005F52E6"/>
    <w:rsid w:val="005F5C07"/>
    <w:rsid w:val="006471A0"/>
    <w:rsid w:val="006B2007"/>
    <w:rsid w:val="006C664C"/>
    <w:rsid w:val="0071648E"/>
    <w:rsid w:val="00737AFE"/>
    <w:rsid w:val="0074091D"/>
    <w:rsid w:val="00741289"/>
    <w:rsid w:val="00744A3B"/>
    <w:rsid w:val="00771AA9"/>
    <w:rsid w:val="00787806"/>
    <w:rsid w:val="007F4D77"/>
    <w:rsid w:val="00851DEC"/>
    <w:rsid w:val="008A0D6C"/>
    <w:rsid w:val="008D35DC"/>
    <w:rsid w:val="008E6036"/>
    <w:rsid w:val="00903DBF"/>
    <w:rsid w:val="00906C70"/>
    <w:rsid w:val="00915967"/>
    <w:rsid w:val="00916ED3"/>
    <w:rsid w:val="0099083A"/>
    <w:rsid w:val="0099233F"/>
    <w:rsid w:val="00993FAF"/>
    <w:rsid w:val="009E033A"/>
    <w:rsid w:val="00A352D8"/>
    <w:rsid w:val="00A67634"/>
    <w:rsid w:val="00A90CF0"/>
    <w:rsid w:val="00AC2F2B"/>
    <w:rsid w:val="00B124AD"/>
    <w:rsid w:val="00B3797B"/>
    <w:rsid w:val="00B45A99"/>
    <w:rsid w:val="00B632B8"/>
    <w:rsid w:val="00BE4406"/>
    <w:rsid w:val="00C068AF"/>
    <w:rsid w:val="00C20A04"/>
    <w:rsid w:val="00C50D26"/>
    <w:rsid w:val="00C74E7A"/>
    <w:rsid w:val="00C77062"/>
    <w:rsid w:val="00CB2878"/>
    <w:rsid w:val="00CB5D34"/>
    <w:rsid w:val="00CC29DA"/>
    <w:rsid w:val="00D00962"/>
    <w:rsid w:val="00D12BA7"/>
    <w:rsid w:val="00D45123"/>
    <w:rsid w:val="00D932B7"/>
    <w:rsid w:val="00DA75FE"/>
    <w:rsid w:val="00DE27F9"/>
    <w:rsid w:val="00E42C3A"/>
    <w:rsid w:val="00E53A3B"/>
    <w:rsid w:val="00E76077"/>
    <w:rsid w:val="00E9612F"/>
    <w:rsid w:val="00F12AA5"/>
    <w:rsid w:val="00F13643"/>
    <w:rsid w:val="00F47E59"/>
    <w:rsid w:val="00F65635"/>
    <w:rsid w:val="00F8146B"/>
    <w:rsid w:val="00F855B6"/>
    <w:rsid w:val="00FE0B65"/>
    <w:rsid w:val="00FE0C21"/>
    <w:rsid w:val="0A2310DA"/>
    <w:rsid w:val="0AE90E15"/>
    <w:rsid w:val="0E18202B"/>
    <w:rsid w:val="192C4ED4"/>
    <w:rsid w:val="1A15E4E3"/>
    <w:rsid w:val="1AFAB201"/>
    <w:rsid w:val="2477F863"/>
    <w:rsid w:val="247F0D8C"/>
    <w:rsid w:val="2A9D69B5"/>
    <w:rsid w:val="2ED51C0A"/>
    <w:rsid w:val="314354A4"/>
    <w:rsid w:val="387BB089"/>
    <w:rsid w:val="39CA790D"/>
    <w:rsid w:val="3A283D76"/>
    <w:rsid w:val="3A4301AF"/>
    <w:rsid w:val="3D5B369C"/>
    <w:rsid w:val="423BDCE4"/>
    <w:rsid w:val="458BF057"/>
    <w:rsid w:val="4EEEF96A"/>
    <w:rsid w:val="58BAF028"/>
    <w:rsid w:val="5D18E70F"/>
    <w:rsid w:val="5E4A41AD"/>
    <w:rsid w:val="68D8D4B1"/>
    <w:rsid w:val="6C55F334"/>
    <w:rsid w:val="769680E3"/>
    <w:rsid w:val="7862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4354A4"/>
  <w15:chartTrackingRefBased/>
  <w15:docId w15:val="{BDC297E5-1B21-4125-AC49-753D6FA3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93FAF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37AF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37AF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37AF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37AF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37AFE"/>
    <w:rPr>
      <w:b/>
      <w:bCs/>
      <w:sz w:val="20"/>
      <w:szCs w:val="20"/>
    </w:rPr>
  </w:style>
  <w:style w:type="paragraph" w:styleId="Kopfzeile">
    <w:name w:val="header"/>
    <w:basedOn w:val="Standard"/>
    <w:uiPriority w:val="99"/>
    <w:unhideWhenUsed/>
    <w:rsid w:val="247F0D8C"/>
    <w:pPr>
      <w:tabs>
        <w:tab w:val="center" w:pos="4680"/>
        <w:tab w:val="right" w:pos="9360"/>
      </w:tabs>
      <w:spacing w:after="0" w:line="240" w:lineRule="auto"/>
    </w:pPr>
  </w:style>
  <w:style w:type="paragraph" w:styleId="Fuzeile">
    <w:name w:val="footer"/>
    <w:basedOn w:val="Standard"/>
    <w:uiPriority w:val="99"/>
    <w:unhideWhenUsed/>
    <w:rsid w:val="247F0D8C"/>
    <w:pPr>
      <w:tabs>
        <w:tab w:val="center" w:pos="4680"/>
        <w:tab w:val="right" w:pos="9360"/>
      </w:tabs>
      <w:spacing w:after="0" w:line="240" w:lineRule="auto"/>
    </w:p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Standard"/>
    <w:uiPriority w:val="99"/>
    <w:semiHidden/>
    <w:unhideWhenUsed/>
    <w:rsid w:val="00F13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de-CH" w:eastAsia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31494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uva.ch/de-ch/download/factsheets/factsheet--doping-am-arbeitsplatz-und-in-der-ausbildung/standard-variante?lang=de-CH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fedlex.admin.ch/eli/cc/27/317_321_377/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ae6e5-329d-4bfe-ab07-ec9b675df51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6F49DF41EB6B4D8FED007C8F6CBEF7" ma:contentTypeVersion="10" ma:contentTypeDescription="Create a new document." ma:contentTypeScope="" ma:versionID="0656854296fa1a57209c699b4799d46c">
  <xsd:schema xmlns:xsd="http://www.w3.org/2001/XMLSchema" xmlns:xs="http://www.w3.org/2001/XMLSchema" xmlns:p="http://schemas.microsoft.com/office/2006/metadata/properties" xmlns:ns2="f42ae6e5-329d-4bfe-ab07-ec9b675df516" targetNamespace="http://schemas.microsoft.com/office/2006/metadata/properties" ma:root="true" ma:fieldsID="e538133fbb69946d76973c71fcec395e" ns2:_="">
    <xsd:import namespace="f42ae6e5-329d-4bfe-ab07-ec9b675df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ae6e5-329d-4bfe-ab07-ec9b675df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6a9f929-9352-48af-a438-8dd9d284f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E78969-1358-48DB-B9F1-2BD18972D18D}">
  <ds:schemaRefs>
    <ds:schemaRef ds:uri="http://schemas.microsoft.com/office/2006/metadata/properties"/>
    <ds:schemaRef ds:uri="http://schemas.microsoft.com/office/infopath/2007/PartnerControls"/>
    <ds:schemaRef ds:uri="f42ae6e5-329d-4bfe-ab07-ec9b675df516"/>
  </ds:schemaRefs>
</ds:datastoreItem>
</file>

<file path=customXml/itemProps2.xml><?xml version="1.0" encoding="utf-8"?>
<ds:datastoreItem xmlns:ds="http://schemas.openxmlformats.org/officeDocument/2006/customXml" ds:itemID="{E9E0688B-E12D-4673-8233-21261FE48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ae6e5-329d-4bfe-ab07-ec9b675df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1659B9-97A9-42CD-B6E4-0D98673C32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Links>
    <vt:vector size="18" baseType="variant">
      <vt:variant>
        <vt:i4>2818160</vt:i4>
      </vt:variant>
      <vt:variant>
        <vt:i4>6</vt:i4>
      </vt:variant>
      <vt:variant>
        <vt:i4>0</vt:i4>
      </vt:variant>
      <vt:variant>
        <vt:i4>5</vt:i4>
      </vt:variant>
      <vt:variant>
        <vt:lpwstr>https://www.suva.ch/de-ch/download/factsheets/factsheet--doping-am-arbeitsplatz-und-in-der-ausbildung/standard-variante?lang=de-CH</vt:lpwstr>
      </vt:variant>
      <vt:variant>
        <vt:lpwstr/>
      </vt:variant>
      <vt:variant>
        <vt:i4>6684782</vt:i4>
      </vt:variant>
      <vt:variant>
        <vt:i4>3</vt:i4>
      </vt:variant>
      <vt:variant>
        <vt:i4>0</vt:i4>
      </vt:variant>
      <vt:variant>
        <vt:i4>5</vt:i4>
      </vt:variant>
      <vt:variant>
        <vt:lpwstr>https://www.fedlex.admin.ch/eli/cc/2009/766/de</vt:lpwstr>
      </vt:variant>
      <vt:variant>
        <vt:lpwstr/>
      </vt:variant>
      <vt:variant>
        <vt:i4>4915317</vt:i4>
      </vt:variant>
      <vt:variant>
        <vt:i4>0</vt:i4>
      </vt:variant>
      <vt:variant>
        <vt:i4>0</vt:i4>
      </vt:variant>
      <vt:variant>
        <vt:i4>5</vt:i4>
      </vt:variant>
      <vt:variant>
        <vt:lpwstr>https://www.fedlex.admin.ch/eli/cc/27/317_321_377/de</vt:lpwstr>
      </vt:variant>
      <vt:variant>
        <vt:lpwstr>art_328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Zoé Leu</dc:creator>
  <cp:keywords>, docId:FDACE65D99031B6245C7403CE5BD76C9</cp:keywords>
  <dc:description/>
  <cp:lastModifiedBy>Oliver Padlina</cp:lastModifiedBy>
  <cp:revision>30</cp:revision>
  <cp:lastPrinted>2026-02-04T15:37:00Z</cp:lastPrinted>
  <dcterms:created xsi:type="dcterms:W3CDTF">2026-01-27T15:59:00Z</dcterms:created>
  <dcterms:modified xsi:type="dcterms:W3CDTF">2026-02-04T15:38:00Z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0x010100956F49DF41EB6B4D8FED007C8F6CBEF7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